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8E5E15" w14:textId="77777777" w:rsidR="00930265" w:rsidRPr="00325481" w:rsidRDefault="00930265" w:rsidP="00930265">
      <w:pPr>
        <w:spacing w:after="0" w:line="240" w:lineRule="auto"/>
        <w:rPr>
          <w:rFonts w:ascii="Calibri" w:eastAsia="Times New Roman" w:hAnsi="Calibri" w:cs="Calibri"/>
          <w:kern w:val="0"/>
          <w:sz w:val="23"/>
          <w:szCs w:val="23"/>
          <w14:ligatures w14:val="none"/>
        </w:rPr>
      </w:pPr>
      <w:r w:rsidRPr="00325481">
        <w:rPr>
          <w:rFonts w:ascii="Calibri" w:eastAsia="Times New Roman" w:hAnsi="Calibri" w:cs="Calibri"/>
          <w:b/>
          <w:bCs/>
          <w:kern w:val="0"/>
          <w:sz w:val="23"/>
          <w:szCs w:val="23"/>
          <w14:ligatures w14:val="none"/>
        </w:rPr>
        <w:t>Peter P. Smith</w:t>
      </w:r>
      <w:r w:rsidRPr="00325481">
        <w:rPr>
          <w:rFonts w:ascii="Calibri" w:eastAsia="Times New Roman" w:hAnsi="Calibri" w:cs="Calibri"/>
          <w:kern w:val="0"/>
          <w:sz w:val="23"/>
          <w:szCs w:val="23"/>
          <w14:ligatures w14:val="none"/>
        </w:rPr>
        <w:t xml:space="preserve"> built a prominent career in Vermont and nationally by alternating between high-profile public service roles and trailblazing leadership in higher education. [</w:t>
      </w:r>
      <w:hyperlink r:id="rId5" w:history="1">
        <w:r w:rsidRPr="00325481">
          <w:rPr>
            <w:rFonts w:ascii="Calibri" w:eastAsia="Times New Roman" w:hAnsi="Calibri" w:cs="Calibri"/>
            <w:color w:val="0000FF"/>
            <w:kern w:val="0"/>
            <w:sz w:val="23"/>
            <w:szCs w:val="23"/>
            <w:u w:val="single"/>
            <w14:ligatures w14:val="none"/>
          </w:rPr>
          <w:t>1</w:t>
        </w:r>
      </w:hyperlink>
      <w:r w:rsidRPr="00325481">
        <w:rPr>
          <w:rFonts w:ascii="Calibri" w:eastAsia="Times New Roman" w:hAnsi="Calibri" w:cs="Calibri"/>
          <w:kern w:val="0"/>
          <w:sz w:val="23"/>
          <w:szCs w:val="23"/>
          <w14:ligatures w14:val="none"/>
        </w:rPr>
        <w:t xml:space="preserve">, </w:t>
      </w:r>
      <w:hyperlink r:id="rId6" w:history="1">
        <w:r w:rsidRPr="00325481">
          <w:rPr>
            <w:rFonts w:ascii="Calibri" w:eastAsia="Times New Roman" w:hAnsi="Calibri" w:cs="Calibri"/>
            <w:color w:val="0000FF"/>
            <w:kern w:val="0"/>
            <w:sz w:val="23"/>
            <w:szCs w:val="23"/>
            <w:u w:val="single"/>
            <w14:ligatures w14:val="none"/>
          </w:rPr>
          <w:t>2</w:t>
        </w:r>
      </w:hyperlink>
      <w:r w:rsidRPr="00325481">
        <w:rPr>
          <w:rFonts w:ascii="Calibri" w:eastAsia="Times New Roman" w:hAnsi="Calibri" w:cs="Calibri"/>
          <w:kern w:val="0"/>
          <w:sz w:val="23"/>
          <w:szCs w:val="23"/>
          <w14:ligatures w14:val="none"/>
        </w:rPr>
        <w:t>]</w:t>
      </w:r>
    </w:p>
    <w:p w14:paraId="3AB72CF4" w14:textId="77777777" w:rsidR="00930265" w:rsidRPr="00325481" w:rsidRDefault="00930265" w:rsidP="00930265">
      <w:pPr>
        <w:spacing w:after="0" w:line="240" w:lineRule="auto"/>
        <w:rPr>
          <w:rFonts w:ascii="Calibri" w:eastAsia="Times New Roman" w:hAnsi="Calibri" w:cs="Calibri"/>
          <w:kern w:val="0"/>
          <w:sz w:val="23"/>
          <w:szCs w:val="23"/>
          <w14:ligatures w14:val="none"/>
        </w:rPr>
      </w:pPr>
    </w:p>
    <w:p w14:paraId="0ABC271F" w14:textId="77777777" w:rsidR="00930265" w:rsidRPr="00325481" w:rsidRDefault="00930265" w:rsidP="00930265">
      <w:pPr>
        <w:spacing w:after="0" w:line="240" w:lineRule="auto"/>
        <w:rPr>
          <w:rFonts w:ascii="Calibri" w:eastAsia="Times New Roman" w:hAnsi="Calibri" w:cs="Calibri"/>
          <w:b/>
          <w:bCs/>
          <w:kern w:val="0"/>
          <w:sz w:val="23"/>
          <w:szCs w:val="23"/>
          <w14:ligatures w14:val="none"/>
        </w:rPr>
      </w:pPr>
      <w:r w:rsidRPr="00325481">
        <w:rPr>
          <w:rFonts w:ascii="Calibri" w:eastAsia="Times New Roman" w:hAnsi="Calibri" w:cs="Calibri"/>
          <w:b/>
          <w:bCs/>
          <w:kern w:val="0"/>
          <w:sz w:val="23"/>
          <w:szCs w:val="23"/>
          <w14:ligatures w14:val="none"/>
        </w:rPr>
        <w:t>Political Career in Vermont</w:t>
      </w:r>
    </w:p>
    <w:p w14:paraId="6F357B6B" w14:textId="77777777" w:rsidR="00930265" w:rsidRPr="00325481" w:rsidRDefault="00930265" w:rsidP="00930265">
      <w:pPr>
        <w:spacing w:after="0" w:line="240" w:lineRule="auto"/>
        <w:rPr>
          <w:rFonts w:ascii="Calibri" w:eastAsia="Times New Roman" w:hAnsi="Calibri" w:cs="Calibri"/>
          <w:kern w:val="0"/>
          <w:sz w:val="23"/>
          <w:szCs w:val="23"/>
          <w14:ligatures w14:val="none"/>
        </w:rPr>
      </w:pPr>
      <w:r w:rsidRPr="00325481">
        <w:rPr>
          <w:rFonts w:ascii="Calibri" w:eastAsia="Times New Roman" w:hAnsi="Calibri" w:cs="Calibri"/>
          <w:kern w:val="0"/>
          <w:sz w:val="23"/>
          <w:szCs w:val="23"/>
          <w14:ligatures w14:val="none"/>
        </w:rPr>
        <w:t>A member of the Republican party, Smith served Vermont as a state lawmaker, executive leader, and federal representative over a decade of public service: [</w:t>
      </w:r>
      <w:hyperlink r:id="rId7" w:history="1">
        <w:r w:rsidRPr="00325481">
          <w:rPr>
            <w:rFonts w:ascii="Calibri" w:eastAsia="Times New Roman" w:hAnsi="Calibri" w:cs="Calibri"/>
            <w:color w:val="0000FF"/>
            <w:kern w:val="0"/>
            <w:sz w:val="23"/>
            <w:szCs w:val="23"/>
            <w:u w:val="single"/>
            <w14:ligatures w14:val="none"/>
          </w:rPr>
          <w:t>1</w:t>
        </w:r>
      </w:hyperlink>
      <w:r w:rsidRPr="00325481">
        <w:rPr>
          <w:rFonts w:ascii="Calibri" w:eastAsia="Times New Roman" w:hAnsi="Calibri" w:cs="Calibri"/>
          <w:kern w:val="0"/>
          <w:sz w:val="23"/>
          <w:szCs w:val="23"/>
          <w14:ligatures w14:val="none"/>
        </w:rPr>
        <w:t xml:space="preserve">, </w:t>
      </w:r>
      <w:hyperlink r:id="rId8" w:history="1">
        <w:r w:rsidRPr="00325481">
          <w:rPr>
            <w:rFonts w:ascii="Calibri" w:eastAsia="Times New Roman" w:hAnsi="Calibri" w:cs="Calibri"/>
            <w:color w:val="0000FF"/>
            <w:kern w:val="0"/>
            <w:sz w:val="23"/>
            <w:szCs w:val="23"/>
            <w:u w:val="single"/>
            <w14:ligatures w14:val="none"/>
          </w:rPr>
          <w:t>2</w:t>
        </w:r>
      </w:hyperlink>
      <w:r w:rsidRPr="00325481">
        <w:rPr>
          <w:rFonts w:ascii="Calibri" w:eastAsia="Times New Roman" w:hAnsi="Calibri" w:cs="Calibri"/>
          <w:kern w:val="0"/>
          <w:sz w:val="23"/>
          <w:szCs w:val="23"/>
          <w14:ligatures w14:val="none"/>
        </w:rPr>
        <w:t xml:space="preserve">, </w:t>
      </w:r>
      <w:hyperlink r:id="rId9" w:history="1">
        <w:r w:rsidRPr="00325481">
          <w:rPr>
            <w:rFonts w:ascii="Calibri" w:eastAsia="Times New Roman" w:hAnsi="Calibri" w:cs="Calibri"/>
            <w:color w:val="0000FF"/>
            <w:kern w:val="0"/>
            <w:sz w:val="23"/>
            <w:szCs w:val="23"/>
            <w:u w:val="single"/>
            <w14:ligatures w14:val="none"/>
          </w:rPr>
          <w:t>3</w:t>
        </w:r>
      </w:hyperlink>
      <w:r w:rsidRPr="00325481">
        <w:rPr>
          <w:rFonts w:ascii="Calibri" w:eastAsia="Times New Roman" w:hAnsi="Calibri" w:cs="Calibri"/>
          <w:kern w:val="0"/>
          <w:sz w:val="23"/>
          <w:szCs w:val="23"/>
          <w14:ligatures w14:val="none"/>
        </w:rPr>
        <w:t xml:space="preserve">, </w:t>
      </w:r>
      <w:hyperlink r:id="rId10" w:history="1">
        <w:r w:rsidRPr="00325481">
          <w:rPr>
            <w:rFonts w:ascii="Calibri" w:eastAsia="Times New Roman" w:hAnsi="Calibri" w:cs="Calibri"/>
            <w:color w:val="0000FF"/>
            <w:kern w:val="0"/>
            <w:sz w:val="23"/>
            <w:szCs w:val="23"/>
            <w:u w:val="single"/>
            <w14:ligatures w14:val="none"/>
          </w:rPr>
          <w:t>4</w:t>
        </w:r>
      </w:hyperlink>
      <w:r w:rsidRPr="00325481">
        <w:rPr>
          <w:rFonts w:ascii="Calibri" w:eastAsia="Times New Roman" w:hAnsi="Calibri" w:cs="Calibri"/>
          <w:kern w:val="0"/>
          <w:sz w:val="23"/>
          <w:szCs w:val="23"/>
          <w14:ligatures w14:val="none"/>
        </w:rPr>
        <w:t xml:space="preserve">, </w:t>
      </w:r>
      <w:hyperlink r:id="rId11" w:history="1">
        <w:r w:rsidRPr="00325481">
          <w:rPr>
            <w:rFonts w:ascii="Calibri" w:eastAsia="Times New Roman" w:hAnsi="Calibri" w:cs="Calibri"/>
            <w:color w:val="0000FF"/>
            <w:kern w:val="0"/>
            <w:sz w:val="23"/>
            <w:szCs w:val="23"/>
            <w:u w:val="single"/>
            <w14:ligatures w14:val="none"/>
          </w:rPr>
          <w:t>5</w:t>
        </w:r>
      </w:hyperlink>
      <w:r w:rsidRPr="00325481">
        <w:rPr>
          <w:rFonts w:ascii="Calibri" w:eastAsia="Times New Roman" w:hAnsi="Calibri" w:cs="Calibri"/>
          <w:kern w:val="0"/>
          <w:sz w:val="23"/>
          <w:szCs w:val="23"/>
          <w14:ligatures w14:val="none"/>
        </w:rPr>
        <w:t>]</w:t>
      </w:r>
    </w:p>
    <w:p w14:paraId="21FF287F" w14:textId="77777777" w:rsidR="00930265" w:rsidRPr="00325481" w:rsidRDefault="00930265" w:rsidP="00930265">
      <w:pPr>
        <w:spacing w:after="0" w:line="240" w:lineRule="auto"/>
        <w:rPr>
          <w:rFonts w:ascii="Calibri" w:eastAsia="Times New Roman" w:hAnsi="Calibri" w:cs="Calibri"/>
          <w:kern w:val="0"/>
          <w:sz w:val="23"/>
          <w:szCs w:val="23"/>
          <w14:ligatures w14:val="none"/>
        </w:rPr>
      </w:pPr>
    </w:p>
    <w:p w14:paraId="71CCA9AF" w14:textId="77777777" w:rsidR="00930265" w:rsidRPr="00325481" w:rsidRDefault="00930265" w:rsidP="00930265">
      <w:pPr>
        <w:numPr>
          <w:ilvl w:val="0"/>
          <w:numId w:val="1"/>
        </w:numPr>
        <w:spacing w:after="0" w:line="240" w:lineRule="auto"/>
        <w:rPr>
          <w:rFonts w:ascii="Calibri" w:eastAsia="Times New Roman" w:hAnsi="Calibri" w:cs="Calibri"/>
          <w:kern w:val="0"/>
          <w:sz w:val="23"/>
          <w:szCs w:val="23"/>
          <w14:ligatures w14:val="none"/>
        </w:rPr>
      </w:pPr>
      <w:r w:rsidRPr="00325481">
        <w:rPr>
          <w:rFonts w:ascii="Calibri" w:eastAsia="Times New Roman" w:hAnsi="Calibri" w:cs="Calibri"/>
          <w:b/>
          <w:bCs/>
          <w:kern w:val="0"/>
          <w:sz w:val="23"/>
          <w:szCs w:val="23"/>
          <w14:ligatures w14:val="none"/>
        </w:rPr>
        <w:t>Vermont State Senator (1981–1982)</w:t>
      </w:r>
      <w:r w:rsidRPr="00325481">
        <w:rPr>
          <w:rFonts w:ascii="Calibri" w:eastAsia="Times New Roman" w:hAnsi="Calibri" w:cs="Calibri"/>
          <w:kern w:val="0"/>
          <w:sz w:val="23"/>
          <w:szCs w:val="23"/>
          <w14:ligatures w14:val="none"/>
        </w:rPr>
        <w:t>: Elected to represent Washington County, initiating his career in elected office. [</w:t>
      </w:r>
      <w:hyperlink r:id="rId12" w:history="1">
        <w:r w:rsidRPr="00325481">
          <w:rPr>
            <w:rFonts w:ascii="Calibri" w:eastAsia="Times New Roman" w:hAnsi="Calibri" w:cs="Calibri"/>
            <w:color w:val="0000FF"/>
            <w:kern w:val="0"/>
            <w:sz w:val="23"/>
            <w:szCs w:val="23"/>
            <w:u w:val="single"/>
            <w14:ligatures w14:val="none"/>
          </w:rPr>
          <w:t>1</w:t>
        </w:r>
      </w:hyperlink>
      <w:r w:rsidRPr="00325481">
        <w:rPr>
          <w:rFonts w:ascii="Calibri" w:eastAsia="Times New Roman" w:hAnsi="Calibri" w:cs="Calibri"/>
          <w:kern w:val="0"/>
          <w:sz w:val="23"/>
          <w:szCs w:val="23"/>
          <w14:ligatures w14:val="none"/>
        </w:rPr>
        <w:t xml:space="preserve">, </w:t>
      </w:r>
      <w:hyperlink r:id="rId13" w:history="1">
        <w:r w:rsidRPr="00325481">
          <w:rPr>
            <w:rFonts w:ascii="Calibri" w:eastAsia="Times New Roman" w:hAnsi="Calibri" w:cs="Calibri"/>
            <w:color w:val="0000FF"/>
            <w:kern w:val="0"/>
            <w:sz w:val="23"/>
            <w:szCs w:val="23"/>
            <w:u w:val="single"/>
            <w14:ligatures w14:val="none"/>
          </w:rPr>
          <w:t>2</w:t>
        </w:r>
      </w:hyperlink>
      <w:r w:rsidRPr="00325481">
        <w:rPr>
          <w:rFonts w:ascii="Calibri" w:eastAsia="Times New Roman" w:hAnsi="Calibri" w:cs="Calibri"/>
          <w:kern w:val="0"/>
          <w:sz w:val="23"/>
          <w:szCs w:val="23"/>
          <w14:ligatures w14:val="none"/>
        </w:rPr>
        <w:t>]</w:t>
      </w:r>
    </w:p>
    <w:p w14:paraId="53969B7B" w14:textId="77777777" w:rsidR="00930265" w:rsidRPr="00325481" w:rsidRDefault="00930265" w:rsidP="00930265">
      <w:pPr>
        <w:numPr>
          <w:ilvl w:val="0"/>
          <w:numId w:val="1"/>
        </w:numPr>
        <w:spacing w:after="0" w:line="240" w:lineRule="auto"/>
        <w:rPr>
          <w:rFonts w:ascii="Calibri" w:eastAsia="Times New Roman" w:hAnsi="Calibri" w:cs="Calibri"/>
          <w:kern w:val="0"/>
          <w:sz w:val="23"/>
          <w:szCs w:val="23"/>
          <w14:ligatures w14:val="none"/>
        </w:rPr>
      </w:pPr>
      <w:r w:rsidRPr="00325481">
        <w:rPr>
          <w:rFonts w:ascii="Calibri" w:eastAsia="Times New Roman" w:hAnsi="Calibri" w:cs="Calibri"/>
          <w:b/>
          <w:bCs/>
          <w:kern w:val="0"/>
          <w:sz w:val="23"/>
          <w:szCs w:val="23"/>
          <w14:ligatures w14:val="none"/>
        </w:rPr>
        <w:t>Lieutenant Governor of Vermont (1983–1986)</w:t>
      </w:r>
      <w:r w:rsidRPr="00325481">
        <w:rPr>
          <w:rFonts w:ascii="Calibri" w:eastAsia="Times New Roman" w:hAnsi="Calibri" w:cs="Calibri"/>
          <w:kern w:val="0"/>
          <w:sz w:val="23"/>
          <w:szCs w:val="23"/>
          <w14:ligatures w14:val="none"/>
        </w:rPr>
        <w:t>: Served two consecutive terms under different administrations, focusing heavily on state workforce development and educational policy. [</w:t>
      </w:r>
      <w:hyperlink r:id="rId14" w:history="1">
        <w:r w:rsidRPr="00325481">
          <w:rPr>
            <w:rFonts w:ascii="Calibri" w:eastAsia="Times New Roman" w:hAnsi="Calibri" w:cs="Calibri"/>
            <w:color w:val="0000FF"/>
            <w:kern w:val="0"/>
            <w:sz w:val="23"/>
            <w:szCs w:val="23"/>
            <w:u w:val="single"/>
            <w14:ligatures w14:val="none"/>
          </w:rPr>
          <w:t>1</w:t>
        </w:r>
      </w:hyperlink>
      <w:r w:rsidRPr="00325481">
        <w:rPr>
          <w:rFonts w:ascii="Calibri" w:eastAsia="Times New Roman" w:hAnsi="Calibri" w:cs="Calibri"/>
          <w:kern w:val="0"/>
          <w:sz w:val="23"/>
          <w:szCs w:val="23"/>
          <w14:ligatures w14:val="none"/>
        </w:rPr>
        <w:t xml:space="preserve">, </w:t>
      </w:r>
      <w:hyperlink r:id="rId15" w:history="1">
        <w:r w:rsidRPr="00325481">
          <w:rPr>
            <w:rFonts w:ascii="Calibri" w:eastAsia="Times New Roman" w:hAnsi="Calibri" w:cs="Calibri"/>
            <w:color w:val="0000FF"/>
            <w:kern w:val="0"/>
            <w:sz w:val="23"/>
            <w:szCs w:val="23"/>
            <w:u w:val="single"/>
            <w14:ligatures w14:val="none"/>
          </w:rPr>
          <w:t>2</w:t>
        </w:r>
      </w:hyperlink>
      <w:r w:rsidRPr="00325481">
        <w:rPr>
          <w:rFonts w:ascii="Calibri" w:eastAsia="Times New Roman" w:hAnsi="Calibri" w:cs="Calibri"/>
          <w:kern w:val="0"/>
          <w:sz w:val="23"/>
          <w:szCs w:val="23"/>
          <w14:ligatures w14:val="none"/>
        </w:rPr>
        <w:t xml:space="preserve">, </w:t>
      </w:r>
      <w:hyperlink r:id="rId16" w:history="1">
        <w:r w:rsidRPr="00325481">
          <w:rPr>
            <w:rFonts w:ascii="Calibri" w:eastAsia="Times New Roman" w:hAnsi="Calibri" w:cs="Calibri"/>
            <w:color w:val="0000FF"/>
            <w:kern w:val="0"/>
            <w:sz w:val="23"/>
            <w:szCs w:val="23"/>
            <w:u w:val="single"/>
            <w14:ligatures w14:val="none"/>
          </w:rPr>
          <w:t>3</w:t>
        </w:r>
      </w:hyperlink>
      <w:r w:rsidRPr="00325481">
        <w:rPr>
          <w:rFonts w:ascii="Calibri" w:eastAsia="Times New Roman" w:hAnsi="Calibri" w:cs="Calibri"/>
          <w:kern w:val="0"/>
          <w:sz w:val="23"/>
          <w:szCs w:val="23"/>
          <w14:ligatures w14:val="none"/>
        </w:rPr>
        <w:t xml:space="preserve">, </w:t>
      </w:r>
      <w:hyperlink r:id="rId17" w:history="1">
        <w:r w:rsidRPr="00325481">
          <w:rPr>
            <w:rFonts w:ascii="Calibri" w:eastAsia="Times New Roman" w:hAnsi="Calibri" w:cs="Calibri"/>
            <w:color w:val="0000FF"/>
            <w:kern w:val="0"/>
            <w:sz w:val="23"/>
            <w:szCs w:val="23"/>
            <w:u w:val="single"/>
            <w14:ligatures w14:val="none"/>
          </w:rPr>
          <w:t>4</w:t>
        </w:r>
      </w:hyperlink>
      <w:r w:rsidRPr="00325481">
        <w:rPr>
          <w:rFonts w:ascii="Calibri" w:eastAsia="Times New Roman" w:hAnsi="Calibri" w:cs="Calibri"/>
          <w:kern w:val="0"/>
          <w:sz w:val="23"/>
          <w:szCs w:val="23"/>
          <w14:ligatures w14:val="none"/>
        </w:rPr>
        <w:t>]</w:t>
      </w:r>
    </w:p>
    <w:p w14:paraId="53D78FBB" w14:textId="77777777" w:rsidR="00930265" w:rsidRPr="00325481" w:rsidRDefault="00930265" w:rsidP="00930265">
      <w:pPr>
        <w:numPr>
          <w:ilvl w:val="0"/>
          <w:numId w:val="1"/>
        </w:numPr>
        <w:spacing w:after="0" w:line="240" w:lineRule="auto"/>
        <w:rPr>
          <w:rFonts w:ascii="Calibri" w:eastAsia="Times New Roman" w:hAnsi="Calibri" w:cs="Calibri"/>
          <w:kern w:val="0"/>
          <w:sz w:val="23"/>
          <w:szCs w:val="23"/>
          <w14:ligatures w14:val="none"/>
        </w:rPr>
      </w:pPr>
      <w:r w:rsidRPr="00325481">
        <w:rPr>
          <w:rFonts w:ascii="Calibri" w:eastAsia="Times New Roman" w:hAnsi="Calibri" w:cs="Calibri"/>
          <w:b/>
          <w:bCs/>
          <w:kern w:val="0"/>
          <w:sz w:val="23"/>
          <w:szCs w:val="23"/>
          <w14:ligatures w14:val="none"/>
        </w:rPr>
        <w:t>U.S. House of Representatives (1989–1991)</w:t>
      </w:r>
      <w:r w:rsidRPr="00325481">
        <w:rPr>
          <w:rFonts w:ascii="Calibri" w:eastAsia="Times New Roman" w:hAnsi="Calibri" w:cs="Calibri"/>
          <w:kern w:val="0"/>
          <w:sz w:val="23"/>
          <w:szCs w:val="23"/>
          <w14:ligatures w14:val="none"/>
        </w:rPr>
        <w:t xml:space="preserve">: Elected as Vermont's sole at-large congressman in 1988. While in Washington, he served on the </w:t>
      </w:r>
      <w:hyperlink r:id="rId18" w:tgtFrame="_blank" w:history="1">
        <w:r w:rsidRPr="00325481">
          <w:rPr>
            <w:rFonts w:ascii="Calibri" w:eastAsia="Times New Roman" w:hAnsi="Calibri" w:cs="Calibri"/>
            <w:color w:val="0000FF"/>
            <w:kern w:val="0"/>
            <w:sz w:val="23"/>
            <w:szCs w:val="23"/>
            <w:u w:val="single"/>
            <w14:ligatures w14:val="none"/>
          </w:rPr>
          <w:t>House Committee on Education and Labor</w:t>
        </w:r>
      </w:hyperlink>
      <w:r w:rsidRPr="00325481">
        <w:rPr>
          <w:rFonts w:ascii="Calibri" w:eastAsia="Times New Roman" w:hAnsi="Calibri" w:cs="Calibri"/>
          <w:kern w:val="0"/>
          <w:sz w:val="23"/>
          <w:szCs w:val="23"/>
          <w14:ligatures w14:val="none"/>
        </w:rPr>
        <w:t xml:space="preserve"> and its post-secondary education subcommittee. He lost his 1990 reelection bid to independent Bernie Sanders, which marked the end of his active political career in Vermont. [</w:t>
      </w:r>
      <w:hyperlink r:id="rId19" w:history="1">
        <w:r w:rsidRPr="00325481">
          <w:rPr>
            <w:rFonts w:ascii="Calibri" w:eastAsia="Times New Roman" w:hAnsi="Calibri" w:cs="Calibri"/>
            <w:color w:val="0000FF"/>
            <w:kern w:val="0"/>
            <w:sz w:val="23"/>
            <w:szCs w:val="23"/>
            <w:u w:val="single"/>
            <w14:ligatures w14:val="none"/>
          </w:rPr>
          <w:t>1</w:t>
        </w:r>
      </w:hyperlink>
      <w:r w:rsidRPr="00325481">
        <w:rPr>
          <w:rFonts w:ascii="Calibri" w:eastAsia="Times New Roman" w:hAnsi="Calibri" w:cs="Calibri"/>
          <w:kern w:val="0"/>
          <w:sz w:val="23"/>
          <w:szCs w:val="23"/>
          <w14:ligatures w14:val="none"/>
        </w:rPr>
        <w:t xml:space="preserve">, </w:t>
      </w:r>
      <w:hyperlink r:id="rId20" w:history="1">
        <w:r w:rsidRPr="00325481">
          <w:rPr>
            <w:rFonts w:ascii="Calibri" w:eastAsia="Times New Roman" w:hAnsi="Calibri" w:cs="Calibri"/>
            <w:color w:val="0000FF"/>
            <w:kern w:val="0"/>
            <w:sz w:val="23"/>
            <w:szCs w:val="23"/>
            <w:u w:val="single"/>
            <w14:ligatures w14:val="none"/>
          </w:rPr>
          <w:t>2</w:t>
        </w:r>
      </w:hyperlink>
      <w:r w:rsidRPr="00325481">
        <w:rPr>
          <w:rFonts w:ascii="Calibri" w:eastAsia="Times New Roman" w:hAnsi="Calibri" w:cs="Calibri"/>
          <w:kern w:val="0"/>
          <w:sz w:val="23"/>
          <w:szCs w:val="23"/>
          <w14:ligatures w14:val="none"/>
        </w:rPr>
        <w:t xml:space="preserve">, </w:t>
      </w:r>
      <w:hyperlink r:id="rId21" w:history="1">
        <w:r w:rsidRPr="00325481">
          <w:rPr>
            <w:rFonts w:ascii="Calibri" w:eastAsia="Times New Roman" w:hAnsi="Calibri" w:cs="Calibri"/>
            <w:color w:val="0000FF"/>
            <w:kern w:val="0"/>
            <w:sz w:val="23"/>
            <w:szCs w:val="23"/>
            <w:u w:val="single"/>
            <w14:ligatures w14:val="none"/>
          </w:rPr>
          <w:t>3</w:t>
        </w:r>
      </w:hyperlink>
      <w:r w:rsidRPr="00325481">
        <w:rPr>
          <w:rFonts w:ascii="Calibri" w:eastAsia="Times New Roman" w:hAnsi="Calibri" w:cs="Calibri"/>
          <w:kern w:val="0"/>
          <w:sz w:val="23"/>
          <w:szCs w:val="23"/>
          <w14:ligatures w14:val="none"/>
        </w:rPr>
        <w:t>]</w:t>
      </w:r>
    </w:p>
    <w:p w14:paraId="18E66632" w14:textId="77777777" w:rsidR="00930265" w:rsidRPr="00325481" w:rsidRDefault="00930265" w:rsidP="00930265">
      <w:pPr>
        <w:spacing w:after="0" w:line="240" w:lineRule="auto"/>
        <w:ind w:left="720"/>
        <w:rPr>
          <w:rFonts w:ascii="Calibri" w:eastAsia="Times New Roman" w:hAnsi="Calibri" w:cs="Calibri"/>
          <w:kern w:val="0"/>
          <w:sz w:val="23"/>
          <w:szCs w:val="23"/>
          <w14:ligatures w14:val="none"/>
        </w:rPr>
      </w:pPr>
    </w:p>
    <w:p w14:paraId="0FB1CECE" w14:textId="77777777" w:rsidR="00930265" w:rsidRPr="00325481" w:rsidRDefault="00930265" w:rsidP="00930265">
      <w:pPr>
        <w:spacing w:after="0" w:line="240" w:lineRule="auto"/>
        <w:rPr>
          <w:rFonts w:ascii="Calibri" w:eastAsia="Times New Roman" w:hAnsi="Calibri" w:cs="Calibri"/>
          <w:b/>
          <w:bCs/>
          <w:kern w:val="0"/>
          <w:sz w:val="23"/>
          <w:szCs w:val="23"/>
          <w14:ligatures w14:val="none"/>
        </w:rPr>
      </w:pPr>
      <w:r w:rsidRPr="00325481">
        <w:rPr>
          <w:rFonts w:ascii="Calibri" w:eastAsia="Times New Roman" w:hAnsi="Calibri" w:cs="Calibri"/>
          <w:b/>
          <w:bCs/>
          <w:kern w:val="0"/>
          <w:sz w:val="23"/>
          <w:szCs w:val="23"/>
          <w14:ligatures w14:val="none"/>
        </w:rPr>
        <w:t>Higher Education Activities</w:t>
      </w:r>
    </w:p>
    <w:p w14:paraId="33576E75" w14:textId="77777777" w:rsidR="00930265" w:rsidRPr="00325481" w:rsidRDefault="00930265" w:rsidP="00930265">
      <w:pPr>
        <w:spacing w:after="0" w:line="240" w:lineRule="auto"/>
        <w:rPr>
          <w:rFonts w:ascii="Calibri" w:eastAsia="Times New Roman" w:hAnsi="Calibri" w:cs="Calibri"/>
          <w:kern w:val="0"/>
          <w:sz w:val="23"/>
          <w:szCs w:val="23"/>
          <w14:ligatures w14:val="none"/>
        </w:rPr>
      </w:pPr>
      <w:r w:rsidRPr="00325481">
        <w:rPr>
          <w:rFonts w:ascii="Calibri" w:eastAsia="Times New Roman" w:hAnsi="Calibri" w:cs="Calibri"/>
          <w:kern w:val="0"/>
          <w:sz w:val="23"/>
          <w:szCs w:val="23"/>
          <w14:ligatures w14:val="none"/>
        </w:rPr>
        <w:t>Smith's academic career is defined by creating non-traditional, inclusive education pathways for adult and underserved learners: [</w:t>
      </w:r>
      <w:hyperlink r:id="rId22" w:history="1">
        <w:r w:rsidRPr="00325481">
          <w:rPr>
            <w:rFonts w:ascii="Calibri" w:eastAsia="Times New Roman" w:hAnsi="Calibri" w:cs="Calibri"/>
            <w:color w:val="0000FF"/>
            <w:kern w:val="0"/>
            <w:sz w:val="23"/>
            <w:szCs w:val="23"/>
            <w:u w:val="single"/>
            <w14:ligatures w14:val="none"/>
          </w:rPr>
          <w:t>1</w:t>
        </w:r>
      </w:hyperlink>
      <w:r w:rsidRPr="00325481">
        <w:rPr>
          <w:rFonts w:ascii="Calibri" w:eastAsia="Times New Roman" w:hAnsi="Calibri" w:cs="Calibri"/>
          <w:kern w:val="0"/>
          <w:sz w:val="23"/>
          <w:szCs w:val="23"/>
          <w14:ligatures w14:val="none"/>
        </w:rPr>
        <w:t>]</w:t>
      </w:r>
    </w:p>
    <w:p w14:paraId="19BAEC0E" w14:textId="77777777" w:rsidR="00930265" w:rsidRPr="00325481" w:rsidRDefault="00930265" w:rsidP="00930265">
      <w:pPr>
        <w:spacing w:after="0" w:line="240" w:lineRule="auto"/>
        <w:rPr>
          <w:rFonts w:ascii="Calibri" w:eastAsia="Times New Roman" w:hAnsi="Calibri" w:cs="Calibri"/>
          <w:kern w:val="0"/>
          <w:sz w:val="23"/>
          <w:szCs w:val="23"/>
          <w14:ligatures w14:val="none"/>
        </w:rPr>
      </w:pPr>
    </w:p>
    <w:p w14:paraId="3C354C21" w14:textId="77777777" w:rsidR="00930265" w:rsidRPr="00325481" w:rsidRDefault="00930265" w:rsidP="00930265">
      <w:pPr>
        <w:numPr>
          <w:ilvl w:val="0"/>
          <w:numId w:val="2"/>
        </w:numPr>
        <w:spacing w:after="0" w:line="240" w:lineRule="auto"/>
        <w:rPr>
          <w:rFonts w:ascii="Calibri" w:eastAsia="Times New Roman" w:hAnsi="Calibri" w:cs="Calibri"/>
          <w:kern w:val="0"/>
          <w:sz w:val="23"/>
          <w:szCs w:val="23"/>
          <w14:ligatures w14:val="none"/>
        </w:rPr>
      </w:pPr>
      <w:r w:rsidRPr="00325481">
        <w:rPr>
          <w:rFonts w:ascii="Calibri" w:eastAsia="Times New Roman" w:hAnsi="Calibri" w:cs="Calibri"/>
          <w:b/>
          <w:bCs/>
          <w:kern w:val="0"/>
          <w:sz w:val="23"/>
          <w:szCs w:val="23"/>
          <w14:ligatures w14:val="none"/>
        </w:rPr>
        <w:t>Community College of Vermont (1970–1978)</w:t>
      </w:r>
      <w:r w:rsidRPr="00325481">
        <w:rPr>
          <w:rFonts w:ascii="Calibri" w:eastAsia="Times New Roman" w:hAnsi="Calibri" w:cs="Calibri"/>
          <w:kern w:val="0"/>
          <w:sz w:val="23"/>
          <w:szCs w:val="23"/>
          <w14:ligatures w14:val="none"/>
        </w:rPr>
        <w:t>: Just two years after graduating from Princeton, Smith designed and founded the Community College of Vermont (CCV), serving as its first president. He designed it as a non-campus, community-based network to reach rural students.</w:t>
      </w:r>
    </w:p>
    <w:p w14:paraId="63B66EB8" w14:textId="77777777" w:rsidR="00930265" w:rsidRPr="00325481" w:rsidRDefault="00930265" w:rsidP="00930265">
      <w:pPr>
        <w:numPr>
          <w:ilvl w:val="0"/>
          <w:numId w:val="2"/>
        </w:numPr>
        <w:spacing w:after="0" w:line="240" w:lineRule="auto"/>
        <w:rPr>
          <w:rFonts w:ascii="Calibri" w:eastAsia="Times New Roman" w:hAnsi="Calibri" w:cs="Calibri"/>
          <w:kern w:val="0"/>
          <w:sz w:val="23"/>
          <w:szCs w:val="23"/>
          <w14:ligatures w14:val="none"/>
        </w:rPr>
      </w:pPr>
      <w:r w:rsidRPr="00325481">
        <w:rPr>
          <w:rFonts w:ascii="Calibri" w:eastAsia="Times New Roman" w:hAnsi="Calibri" w:cs="Calibri"/>
          <w:b/>
          <w:bCs/>
          <w:kern w:val="0"/>
          <w:sz w:val="23"/>
          <w:szCs w:val="23"/>
          <w14:ligatures w14:val="none"/>
        </w:rPr>
        <w:t>George Washington University (1991–1994)</w:t>
      </w:r>
      <w:r w:rsidRPr="00325481">
        <w:rPr>
          <w:rFonts w:ascii="Calibri" w:eastAsia="Times New Roman" w:hAnsi="Calibri" w:cs="Calibri"/>
          <w:kern w:val="0"/>
          <w:sz w:val="23"/>
          <w:szCs w:val="23"/>
          <w14:ligatures w14:val="none"/>
        </w:rPr>
        <w:t xml:space="preserve">: Following his congressional term, he transitioned back to academia as the Dean of the </w:t>
      </w:r>
      <w:hyperlink r:id="rId23" w:tgtFrame="_blank" w:history="1">
        <w:r w:rsidRPr="00325481">
          <w:rPr>
            <w:rFonts w:ascii="Calibri" w:eastAsia="Times New Roman" w:hAnsi="Calibri" w:cs="Calibri"/>
            <w:color w:val="0000FF"/>
            <w:kern w:val="0"/>
            <w:sz w:val="23"/>
            <w:szCs w:val="23"/>
            <w:u w:val="single"/>
            <w14:ligatures w14:val="none"/>
          </w:rPr>
          <w:t>Graduate School of Education and Human Development</w:t>
        </w:r>
      </w:hyperlink>
      <w:r w:rsidRPr="00325481">
        <w:rPr>
          <w:rFonts w:ascii="Calibri" w:eastAsia="Times New Roman" w:hAnsi="Calibri" w:cs="Calibri"/>
          <w:kern w:val="0"/>
          <w:sz w:val="23"/>
          <w:szCs w:val="23"/>
          <w14:ligatures w14:val="none"/>
        </w:rPr>
        <w:t>.</w:t>
      </w:r>
    </w:p>
    <w:p w14:paraId="68C275CA" w14:textId="77777777" w:rsidR="00930265" w:rsidRPr="00325481" w:rsidRDefault="00930265" w:rsidP="00930265">
      <w:pPr>
        <w:numPr>
          <w:ilvl w:val="0"/>
          <w:numId w:val="2"/>
        </w:numPr>
        <w:spacing w:after="0" w:line="240" w:lineRule="auto"/>
        <w:rPr>
          <w:rFonts w:ascii="Calibri" w:eastAsia="Times New Roman" w:hAnsi="Calibri" w:cs="Calibri"/>
          <w:kern w:val="0"/>
          <w:sz w:val="23"/>
          <w:szCs w:val="23"/>
          <w14:ligatures w14:val="none"/>
        </w:rPr>
      </w:pPr>
      <w:r w:rsidRPr="00325481">
        <w:rPr>
          <w:rFonts w:ascii="Calibri" w:eastAsia="Times New Roman" w:hAnsi="Calibri" w:cs="Calibri"/>
          <w:b/>
          <w:bCs/>
          <w:kern w:val="0"/>
          <w:sz w:val="23"/>
          <w:szCs w:val="23"/>
          <w14:ligatures w14:val="none"/>
        </w:rPr>
        <w:t>California State University, Monterey Bay (1995–2005)</w:t>
      </w:r>
      <w:r w:rsidRPr="00325481">
        <w:rPr>
          <w:rFonts w:ascii="Calibri" w:eastAsia="Times New Roman" w:hAnsi="Calibri" w:cs="Calibri"/>
          <w:kern w:val="0"/>
          <w:sz w:val="23"/>
          <w:szCs w:val="23"/>
          <w14:ligatures w14:val="none"/>
        </w:rPr>
        <w:t>: Served as the founding president of CSUMB, building the entire university institutionally and physically from the ground up on a former military base.</w:t>
      </w:r>
    </w:p>
    <w:p w14:paraId="072DA446" w14:textId="77777777" w:rsidR="00930265" w:rsidRPr="00325481" w:rsidRDefault="00930265" w:rsidP="00930265">
      <w:pPr>
        <w:numPr>
          <w:ilvl w:val="0"/>
          <w:numId w:val="2"/>
        </w:numPr>
        <w:spacing w:after="0" w:line="240" w:lineRule="auto"/>
        <w:rPr>
          <w:rFonts w:ascii="Calibri" w:eastAsia="Times New Roman" w:hAnsi="Calibri" w:cs="Calibri"/>
          <w:kern w:val="0"/>
          <w:sz w:val="23"/>
          <w:szCs w:val="23"/>
          <w14:ligatures w14:val="none"/>
        </w:rPr>
      </w:pPr>
      <w:r w:rsidRPr="00325481">
        <w:rPr>
          <w:rFonts w:ascii="Calibri" w:eastAsia="Times New Roman" w:hAnsi="Calibri" w:cs="Calibri"/>
          <w:b/>
          <w:bCs/>
          <w:kern w:val="0"/>
          <w:sz w:val="23"/>
          <w:szCs w:val="23"/>
          <w14:ligatures w14:val="none"/>
        </w:rPr>
        <w:t>UNESCO and Beyond (2005–Present)</w:t>
      </w:r>
      <w:r w:rsidRPr="00325481">
        <w:rPr>
          <w:rFonts w:ascii="Calibri" w:eastAsia="Times New Roman" w:hAnsi="Calibri" w:cs="Calibri"/>
          <w:kern w:val="0"/>
          <w:sz w:val="23"/>
          <w:szCs w:val="23"/>
          <w14:ligatures w14:val="none"/>
        </w:rPr>
        <w:t xml:space="preserve">: Appointed as the Assistant Director General for Education at </w:t>
      </w:r>
      <w:hyperlink r:id="rId24" w:tgtFrame="_blank" w:history="1">
        <w:r w:rsidRPr="00325481">
          <w:rPr>
            <w:rFonts w:ascii="Calibri" w:eastAsia="Times New Roman" w:hAnsi="Calibri" w:cs="Calibri"/>
            <w:color w:val="0000FF"/>
            <w:kern w:val="0"/>
            <w:sz w:val="23"/>
            <w:szCs w:val="23"/>
            <w:u w:val="single"/>
            <w14:ligatures w14:val="none"/>
          </w:rPr>
          <w:t>UNESCO</w:t>
        </w:r>
      </w:hyperlink>
      <w:r w:rsidRPr="00325481">
        <w:rPr>
          <w:rFonts w:ascii="Calibri" w:eastAsia="Times New Roman" w:hAnsi="Calibri" w:cs="Calibri"/>
          <w:kern w:val="0"/>
          <w:sz w:val="23"/>
          <w:szCs w:val="23"/>
          <w14:ligatures w14:val="none"/>
        </w:rPr>
        <w:t xml:space="preserve"> in Paris. He later worked as a senior executive for Kaplan Higher Education and served as the </w:t>
      </w:r>
      <w:proofErr w:type="spellStart"/>
      <w:r w:rsidRPr="00325481">
        <w:rPr>
          <w:rFonts w:ascii="Calibri" w:eastAsia="Times New Roman" w:hAnsi="Calibri" w:cs="Calibri"/>
          <w:kern w:val="0"/>
          <w:sz w:val="23"/>
          <w:szCs w:val="23"/>
          <w14:ligatures w14:val="none"/>
        </w:rPr>
        <w:t>Orkand</w:t>
      </w:r>
      <w:proofErr w:type="spellEnd"/>
      <w:r w:rsidRPr="00325481">
        <w:rPr>
          <w:rFonts w:ascii="Calibri" w:eastAsia="Times New Roman" w:hAnsi="Calibri" w:cs="Calibri"/>
          <w:kern w:val="0"/>
          <w:sz w:val="23"/>
          <w:szCs w:val="23"/>
          <w14:ligatures w14:val="none"/>
        </w:rPr>
        <w:t xml:space="preserve"> Endowed Chair and Professor of Innovative Practices at the </w:t>
      </w:r>
      <w:hyperlink r:id="rId25" w:tgtFrame="_blank" w:history="1">
        <w:r w:rsidRPr="00325481">
          <w:rPr>
            <w:rFonts w:ascii="Calibri" w:eastAsia="Times New Roman" w:hAnsi="Calibri" w:cs="Calibri"/>
            <w:color w:val="0000FF"/>
            <w:kern w:val="0"/>
            <w:sz w:val="23"/>
            <w:szCs w:val="23"/>
            <w:u w:val="single"/>
            <w14:ligatures w14:val="none"/>
          </w:rPr>
          <w:t>University of Maryland Global Campus</w:t>
        </w:r>
      </w:hyperlink>
      <w:r w:rsidRPr="00325481">
        <w:rPr>
          <w:rFonts w:ascii="Calibri" w:eastAsia="Times New Roman" w:hAnsi="Calibri" w:cs="Calibri"/>
          <w:kern w:val="0"/>
          <w:sz w:val="23"/>
          <w:szCs w:val="23"/>
          <w14:ligatures w14:val="none"/>
        </w:rPr>
        <w:t>. He has also authored multiple books targeting reform and adult learning. [</w:t>
      </w:r>
      <w:hyperlink r:id="rId26" w:history="1">
        <w:r w:rsidRPr="00325481">
          <w:rPr>
            <w:rFonts w:ascii="Calibri" w:eastAsia="Times New Roman" w:hAnsi="Calibri" w:cs="Calibri"/>
            <w:color w:val="0000FF"/>
            <w:kern w:val="0"/>
            <w:sz w:val="23"/>
            <w:szCs w:val="23"/>
            <w:u w:val="single"/>
            <w14:ligatures w14:val="none"/>
          </w:rPr>
          <w:t>1</w:t>
        </w:r>
      </w:hyperlink>
      <w:r w:rsidRPr="00325481">
        <w:rPr>
          <w:rFonts w:ascii="Calibri" w:eastAsia="Times New Roman" w:hAnsi="Calibri" w:cs="Calibri"/>
          <w:kern w:val="0"/>
          <w:sz w:val="23"/>
          <w:szCs w:val="23"/>
          <w14:ligatures w14:val="none"/>
        </w:rPr>
        <w:t xml:space="preserve">, </w:t>
      </w:r>
      <w:hyperlink r:id="rId27" w:history="1">
        <w:r w:rsidRPr="00325481">
          <w:rPr>
            <w:rFonts w:ascii="Calibri" w:eastAsia="Times New Roman" w:hAnsi="Calibri" w:cs="Calibri"/>
            <w:color w:val="0000FF"/>
            <w:kern w:val="0"/>
            <w:sz w:val="23"/>
            <w:szCs w:val="23"/>
            <w:u w:val="single"/>
            <w14:ligatures w14:val="none"/>
          </w:rPr>
          <w:t>2</w:t>
        </w:r>
      </w:hyperlink>
      <w:r w:rsidRPr="00325481">
        <w:rPr>
          <w:rFonts w:ascii="Calibri" w:eastAsia="Times New Roman" w:hAnsi="Calibri" w:cs="Calibri"/>
          <w:kern w:val="0"/>
          <w:sz w:val="23"/>
          <w:szCs w:val="23"/>
          <w14:ligatures w14:val="none"/>
        </w:rPr>
        <w:t xml:space="preserve">, </w:t>
      </w:r>
      <w:hyperlink r:id="rId28" w:history="1">
        <w:r w:rsidRPr="00325481">
          <w:rPr>
            <w:rFonts w:ascii="Calibri" w:eastAsia="Times New Roman" w:hAnsi="Calibri" w:cs="Calibri"/>
            <w:color w:val="0000FF"/>
            <w:kern w:val="0"/>
            <w:sz w:val="23"/>
            <w:szCs w:val="23"/>
            <w:u w:val="single"/>
            <w14:ligatures w14:val="none"/>
          </w:rPr>
          <w:t>3</w:t>
        </w:r>
      </w:hyperlink>
      <w:r w:rsidRPr="00325481">
        <w:rPr>
          <w:rFonts w:ascii="Calibri" w:eastAsia="Times New Roman" w:hAnsi="Calibri" w:cs="Calibri"/>
          <w:kern w:val="0"/>
          <w:sz w:val="23"/>
          <w:szCs w:val="23"/>
          <w14:ligatures w14:val="none"/>
        </w:rPr>
        <w:t xml:space="preserve">, </w:t>
      </w:r>
      <w:hyperlink r:id="rId29" w:history="1">
        <w:r w:rsidRPr="00325481">
          <w:rPr>
            <w:rFonts w:ascii="Calibri" w:eastAsia="Times New Roman" w:hAnsi="Calibri" w:cs="Calibri"/>
            <w:color w:val="0000FF"/>
            <w:kern w:val="0"/>
            <w:sz w:val="23"/>
            <w:szCs w:val="23"/>
            <w:u w:val="single"/>
            <w14:ligatures w14:val="none"/>
          </w:rPr>
          <w:t>4</w:t>
        </w:r>
      </w:hyperlink>
      <w:r w:rsidRPr="00325481">
        <w:rPr>
          <w:rFonts w:ascii="Calibri" w:eastAsia="Times New Roman" w:hAnsi="Calibri" w:cs="Calibri"/>
          <w:kern w:val="0"/>
          <w:sz w:val="23"/>
          <w:szCs w:val="23"/>
          <w14:ligatures w14:val="none"/>
        </w:rPr>
        <w:t xml:space="preserve">, </w:t>
      </w:r>
      <w:hyperlink r:id="rId30" w:history="1">
        <w:r w:rsidRPr="00325481">
          <w:rPr>
            <w:rFonts w:ascii="Calibri" w:eastAsia="Times New Roman" w:hAnsi="Calibri" w:cs="Calibri"/>
            <w:color w:val="0000FF"/>
            <w:kern w:val="0"/>
            <w:sz w:val="23"/>
            <w:szCs w:val="23"/>
            <w:u w:val="single"/>
            <w14:ligatures w14:val="none"/>
          </w:rPr>
          <w:t>5</w:t>
        </w:r>
      </w:hyperlink>
      <w:r w:rsidRPr="00325481">
        <w:rPr>
          <w:rFonts w:ascii="Calibri" w:eastAsia="Times New Roman" w:hAnsi="Calibri" w:cs="Calibri"/>
          <w:kern w:val="0"/>
          <w:sz w:val="23"/>
          <w:szCs w:val="23"/>
          <w14:ligatures w14:val="none"/>
        </w:rPr>
        <w:t xml:space="preserve">, </w:t>
      </w:r>
      <w:hyperlink r:id="rId31" w:history="1">
        <w:r w:rsidRPr="00325481">
          <w:rPr>
            <w:rFonts w:ascii="Calibri" w:eastAsia="Times New Roman" w:hAnsi="Calibri" w:cs="Calibri"/>
            <w:color w:val="0000FF"/>
            <w:kern w:val="0"/>
            <w:sz w:val="23"/>
            <w:szCs w:val="23"/>
            <w:u w:val="single"/>
            <w14:ligatures w14:val="none"/>
          </w:rPr>
          <w:t>6</w:t>
        </w:r>
      </w:hyperlink>
      <w:r w:rsidRPr="00325481">
        <w:rPr>
          <w:rFonts w:ascii="Calibri" w:eastAsia="Times New Roman" w:hAnsi="Calibri" w:cs="Calibri"/>
          <w:kern w:val="0"/>
          <w:sz w:val="23"/>
          <w:szCs w:val="23"/>
          <w14:ligatures w14:val="none"/>
        </w:rPr>
        <w:t>]</w:t>
      </w:r>
    </w:p>
    <w:p w14:paraId="3D945369" w14:textId="633372F9" w:rsidR="00325481" w:rsidRPr="00325481" w:rsidRDefault="00325481" w:rsidP="00325481">
      <w:pPr>
        <w:spacing w:after="0" w:line="240" w:lineRule="auto"/>
        <w:rPr>
          <w:rFonts w:ascii="Calibri" w:eastAsia="Times New Roman" w:hAnsi="Calibri" w:cs="Calibri"/>
          <w:kern w:val="0"/>
          <w:sz w:val="23"/>
          <w:szCs w:val="23"/>
          <w14:ligatures w14:val="none"/>
        </w:rPr>
      </w:pPr>
      <w:r w:rsidRPr="00325481">
        <w:rPr>
          <w:rFonts w:ascii="Calibri" w:eastAsia="Times New Roman" w:hAnsi="Calibri" w:cs="Calibri"/>
          <w:kern w:val="0"/>
          <w:sz w:val="23"/>
          <w:szCs w:val="23"/>
          <w14:ligatures w14:val="none"/>
        </w:rPr>
        <w:t>----</w:t>
      </w:r>
    </w:p>
    <w:p w14:paraId="5E15B702" w14:textId="77777777" w:rsidR="00325481" w:rsidRPr="00325481" w:rsidRDefault="00325481" w:rsidP="00325481">
      <w:pPr>
        <w:spacing w:after="0" w:line="240" w:lineRule="auto"/>
        <w:rPr>
          <w:rFonts w:ascii="Calibri" w:eastAsia="Times New Roman" w:hAnsi="Calibri" w:cs="Calibri"/>
          <w:kern w:val="0"/>
          <w:sz w:val="23"/>
          <w:szCs w:val="23"/>
          <w14:ligatures w14:val="none"/>
        </w:rPr>
      </w:pPr>
    </w:p>
    <w:p w14:paraId="2DCD2270" w14:textId="77777777" w:rsidR="00325481" w:rsidRPr="00325481" w:rsidRDefault="00325481" w:rsidP="00325481">
      <w:pPr>
        <w:rPr>
          <w:rFonts w:ascii="Calibri" w:hAnsi="Calibri" w:cs="Calibri"/>
          <w:b/>
          <w:bCs/>
          <w:sz w:val="23"/>
          <w:szCs w:val="23"/>
        </w:rPr>
      </w:pPr>
      <w:r w:rsidRPr="00325481">
        <w:rPr>
          <w:rFonts w:ascii="Calibri" w:hAnsi="Calibri" w:cs="Calibri"/>
          <w:b/>
          <w:bCs/>
          <w:sz w:val="23"/>
          <w:szCs w:val="23"/>
        </w:rPr>
        <w:t>The Founding Vision of a "21st-Century University"</w:t>
      </w:r>
    </w:p>
    <w:p w14:paraId="31AEDE1B" w14:textId="77777777" w:rsidR="00325481" w:rsidRPr="00325481" w:rsidRDefault="00325481" w:rsidP="00325481">
      <w:pPr>
        <w:rPr>
          <w:rFonts w:ascii="Calibri" w:hAnsi="Calibri" w:cs="Calibri"/>
          <w:sz w:val="23"/>
          <w:szCs w:val="23"/>
        </w:rPr>
      </w:pPr>
      <w:r w:rsidRPr="00325481">
        <w:rPr>
          <w:rFonts w:ascii="Calibri" w:hAnsi="Calibri" w:cs="Calibri"/>
          <w:sz w:val="23"/>
          <w:szCs w:val="23"/>
        </w:rPr>
        <w:t xml:space="preserve">Established in </w:t>
      </w:r>
      <w:r w:rsidRPr="00325481">
        <w:rPr>
          <w:rStyle w:val="Strong"/>
          <w:rFonts w:ascii="Calibri" w:hAnsi="Calibri" w:cs="Calibri"/>
          <w:sz w:val="23"/>
          <w:szCs w:val="23"/>
        </w:rPr>
        <w:t>1994</w:t>
      </w:r>
      <w:r w:rsidRPr="00325481">
        <w:rPr>
          <w:rFonts w:ascii="Calibri" w:hAnsi="Calibri" w:cs="Calibri"/>
          <w:sz w:val="23"/>
          <w:szCs w:val="23"/>
        </w:rPr>
        <w:t xml:space="preserve"> on the vast, decommissioned grounds of the former </w:t>
      </w:r>
      <w:r w:rsidRPr="00325481">
        <w:rPr>
          <w:rStyle w:val="Strong"/>
          <w:rFonts w:ascii="Calibri" w:hAnsi="Calibri" w:cs="Calibri"/>
          <w:sz w:val="23"/>
          <w:szCs w:val="23"/>
        </w:rPr>
        <w:t>Fort Ord military base</w:t>
      </w:r>
      <w:r w:rsidRPr="00325481">
        <w:rPr>
          <w:rFonts w:ascii="Calibri" w:hAnsi="Calibri" w:cs="Calibri"/>
          <w:sz w:val="23"/>
          <w:szCs w:val="23"/>
        </w:rPr>
        <w:t xml:space="preserve">, </w:t>
      </w:r>
      <w:hyperlink r:id="rId32" w:tgtFrame="_blank" w:history="1">
        <w:r w:rsidRPr="00325481">
          <w:rPr>
            <w:rStyle w:val="Hyperlink"/>
            <w:rFonts w:ascii="Calibri" w:hAnsi="Calibri" w:cs="Calibri"/>
            <w:sz w:val="23"/>
            <w:szCs w:val="23"/>
          </w:rPr>
          <w:t>California State University, Monterey Bay (CSUMB)</w:t>
        </w:r>
      </w:hyperlink>
      <w:r w:rsidRPr="00325481">
        <w:rPr>
          <w:rFonts w:ascii="Calibri" w:hAnsi="Calibri" w:cs="Calibri"/>
          <w:sz w:val="23"/>
          <w:szCs w:val="23"/>
        </w:rPr>
        <w:t xml:space="preserve"> was envisioned from its inception as a radical "start-up" institution. Under the visionary leadership of its founding president, </w:t>
      </w:r>
      <w:r w:rsidRPr="00325481">
        <w:rPr>
          <w:rStyle w:val="inqyif"/>
          <w:rFonts w:ascii="Calibri" w:hAnsi="Calibri" w:cs="Calibri"/>
          <w:b/>
          <w:bCs/>
          <w:sz w:val="23"/>
          <w:szCs w:val="23"/>
        </w:rPr>
        <w:t>Dr. Peter Plympton Smith</w:t>
      </w:r>
      <w:r w:rsidRPr="00325481">
        <w:rPr>
          <w:rFonts w:ascii="Calibri" w:hAnsi="Calibri" w:cs="Calibri"/>
          <w:sz w:val="23"/>
          <w:szCs w:val="23"/>
        </w:rPr>
        <w:t xml:space="preserve"> (1995–2005), the university rejected traditional, lecture-heavy academic molds in favor of a </w:t>
      </w:r>
      <w:r w:rsidRPr="00325481">
        <w:rPr>
          <w:rFonts w:ascii="Calibri" w:hAnsi="Calibri" w:cs="Calibri"/>
          <w:sz w:val="23"/>
          <w:szCs w:val="23"/>
        </w:rPr>
        <w:lastRenderedPageBreak/>
        <w:t xml:space="preserve">highly collaborative, outcomes-based curriculum. Smith—a seasoned educator, innovator, and former U.S. Congressman—literally built the university from the ground up, utilizing his political credibility to raise nearly </w:t>
      </w:r>
      <w:r w:rsidRPr="00325481">
        <w:rPr>
          <w:rStyle w:val="Strong"/>
          <w:rFonts w:ascii="Calibri" w:hAnsi="Calibri" w:cs="Calibri"/>
          <w:sz w:val="23"/>
          <w:szCs w:val="23"/>
        </w:rPr>
        <w:t>$100 million in external funding</w:t>
      </w:r>
      <w:r w:rsidRPr="00325481">
        <w:rPr>
          <w:rFonts w:ascii="Calibri" w:hAnsi="Calibri" w:cs="Calibri"/>
          <w:sz w:val="23"/>
          <w:szCs w:val="23"/>
        </w:rPr>
        <w:t xml:space="preserve"> for early campus development.</w:t>
      </w:r>
    </w:p>
    <w:p w14:paraId="1C8B8D39" w14:textId="77777777" w:rsidR="00325481" w:rsidRPr="00325481" w:rsidRDefault="00325481" w:rsidP="00325481">
      <w:pPr>
        <w:rPr>
          <w:rFonts w:ascii="Calibri" w:hAnsi="Calibri" w:cs="Calibri"/>
          <w:sz w:val="23"/>
          <w:szCs w:val="23"/>
        </w:rPr>
      </w:pPr>
      <w:r w:rsidRPr="00325481">
        <w:rPr>
          <w:rFonts w:ascii="Calibri" w:hAnsi="Calibri" w:cs="Calibri"/>
          <w:sz w:val="23"/>
          <w:szCs w:val="23"/>
        </w:rPr>
        <w:t xml:space="preserve">Under his guidance, CSUMB established foundational pillars that were ahead of their time, including the nation's </w:t>
      </w:r>
      <w:r w:rsidRPr="00325481">
        <w:rPr>
          <w:rStyle w:val="Strong"/>
          <w:rFonts w:ascii="Calibri" w:hAnsi="Calibri" w:cs="Calibri"/>
          <w:sz w:val="23"/>
          <w:szCs w:val="23"/>
        </w:rPr>
        <w:t>first entirely wireless computer network on a public university campus</w:t>
      </w:r>
      <w:r w:rsidRPr="00325481">
        <w:rPr>
          <w:rFonts w:ascii="Calibri" w:hAnsi="Calibri" w:cs="Calibri"/>
          <w:sz w:val="23"/>
          <w:szCs w:val="23"/>
        </w:rPr>
        <w:t xml:space="preserve"> and a mandatory </w:t>
      </w:r>
      <w:r w:rsidRPr="00325481">
        <w:rPr>
          <w:rStyle w:val="Strong"/>
          <w:rFonts w:ascii="Calibri" w:hAnsi="Calibri" w:cs="Calibri"/>
          <w:sz w:val="23"/>
          <w:szCs w:val="23"/>
        </w:rPr>
        <w:t>service-learning requirement</w:t>
      </w:r>
      <w:r w:rsidRPr="00325481">
        <w:rPr>
          <w:rFonts w:ascii="Calibri" w:hAnsi="Calibri" w:cs="Calibri"/>
          <w:sz w:val="23"/>
          <w:szCs w:val="23"/>
        </w:rPr>
        <w:t xml:space="preserve"> that connected academic reading to real-world community issues. Smith deliberately sought out a baseline cohort of 654 "risk-taking" students to help cultivate an institutional identity focused on civic engagement, diversity, and social equity.</w:t>
      </w:r>
    </w:p>
    <w:p w14:paraId="30B58E43" w14:textId="77777777" w:rsidR="00325481" w:rsidRPr="00325481" w:rsidRDefault="00325481" w:rsidP="00325481">
      <w:pPr>
        <w:rPr>
          <w:rFonts w:ascii="Calibri" w:hAnsi="Calibri" w:cs="Calibri"/>
          <w:b/>
          <w:bCs/>
          <w:sz w:val="23"/>
          <w:szCs w:val="23"/>
        </w:rPr>
      </w:pPr>
      <w:r w:rsidRPr="00325481">
        <w:rPr>
          <w:rFonts w:ascii="Calibri" w:hAnsi="Calibri" w:cs="Calibri"/>
          <w:b/>
          <w:bCs/>
          <w:sz w:val="23"/>
          <w:szCs w:val="23"/>
        </w:rPr>
        <w:t>Enrollment Growth and Current Success</w:t>
      </w:r>
    </w:p>
    <w:p w14:paraId="401F6FEA" w14:textId="77777777" w:rsidR="00325481" w:rsidRPr="00325481" w:rsidRDefault="00325481" w:rsidP="00325481">
      <w:pPr>
        <w:rPr>
          <w:rFonts w:ascii="Calibri" w:hAnsi="Calibri" w:cs="Calibri"/>
          <w:sz w:val="23"/>
          <w:szCs w:val="23"/>
        </w:rPr>
      </w:pPr>
      <w:r w:rsidRPr="00325481">
        <w:rPr>
          <w:rFonts w:ascii="Calibri" w:hAnsi="Calibri" w:cs="Calibri"/>
          <w:sz w:val="23"/>
          <w:szCs w:val="23"/>
        </w:rPr>
        <w:t>Thirty years after opening its first classrooms, CSUMB has transformed from a tentative military-</w:t>
      </w:r>
      <w:proofErr w:type="spellStart"/>
      <w:r w:rsidRPr="00325481">
        <w:rPr>
          <w:rFonts w:ascii="Calibri" w:hAnsi="Calibri" w:cs="Calibri"/>
          <w:sz w:val="23"/>
          <w:szCs w:val="23"/>
        </w:rPr>
        <w:t>base</w:t>
      </w:r>
      <w:proofErr w:type="spellEnd"/>
      <w:r w:rsidRPr="00325481">
        <w:rPr>
          <w:rFonts w:ascii="Calibri" w:hAnsi="Calibri" w:cs="Calibri"/>
          <w:sz w:val="23"/>
          <w:szCs w:val="23"/>
        </w:rPr>
        <w:t xml:space="preserve"> startup into a cornerstone of the regional economy.</w:t>
      </w:r>
    </w:p>
    <w:p w14:paraId="11153A1B" w14:textId="77777777" w:rsidR="00325481" w:rsidRPr="00325481" w:rsidRDefault="00325481" w:rsidP="00325481">
      <w:pPr>
        <w:pStyle w:val="z1qcye"/>
        <w:numPr>
          <w:ilvl w:val="0"/>
          <w:numId w:val="3"/>
        </w:numPr>
        <w:spacing w:before="0" w:beforeAutospacing="0" w:after="0" w:afterAutospacing="0"/>
        <w:rPr>
          <w:rFonts w:ascii="Calibri" w:hAnsi="Calibri" w:cs="Calibri"/>
          <w:sz w:val="23"/>
          <w:szCs w:val="23"/>
        </w:rPr>
      </w:pPr>
      <w:r w:rsidRPr="00325481">
        <w:rPr>
          <w:rStyle w:val="Strong"/>
          <w:rFonts w:ascii="Calibri" w:hAnsi="Calibri" w:cs="Calibri"/>
          <w:sz w:val="23"/>
          <w:szCs w:val="23"/>
        </w:rPr>
        <w:t>Enrollment Metrics</w:t>
      </w:r>
      <w:r w:rsidRPr="00325481">
        <w:rPr>
          <w:rStyle w:val="inqyif"/>
          <w:rFonts w:ascii="Calibri" w:hAnsi="Calibri" w:cs="Calibri"/>
          <w:sz w:val="23"/>
          <w:szCs w:val="23"/>
        </w:rPr>
        <w:t xml:space="preserve">: Total enrollment has scaled dramatically to approximately </w:t>
      </w:r>
      <w:r w:rsidRPr="00325481">
        <w:rPr>
          <w:rStyle w:val="Strong"/>
          <w:rFonts w:ascii="Calibri" w:hAnsi="Calibri" w:cs="Calibri"/>
          <w:sz w:val="23"/>
          <w:szCs w:val="23"/>
        </w:rPr>
        <w:t>7,700 students</w:t>
      </w:r>
      <w:r w:rsidRPr="00325481">
        <w:rPr>
          <w:rStyle w:val="inqyif"/>
          <w:rFonts w:ascii="Calibri" w:hAnsi="Calibri" w:cs="Calibri"/>
          <w:sz w:val="23"/>
          <w:szCs w:val="23"/>
        </w:rPr>
        <w:t>. This influx is driven by accessible pathways, including the CSU system's automatic admission initiatives, causing recent enrollment surges that have pushed the campus to maximize its infrastructure by converting old offices into new residential spaces like Gavilan Hall.</w:t>
      </w:r>
    </w:p>
    <w:p w14:paraId="7662C5F8" w14:textId="77777777" w:rsidR="00325481" w:rsidRPr="00325481" w:rsidRDefault="00325481" w:rsidP="00325481">
      <w:pPr>
        <w:pStyle w:val="z1qcye"/>
        <w:numPr>
          <w:ilvl w:val="0"/>
          <w:numId w:val="3"/>
        </w:numPr>
        <w:spacing w:before="0" w:beforeAutospacing="0" w:after="0" w:afterAutospacing="0"/>
        <w:rPr>
          <w:rFonts w:ascii="Calibri" w:hAnsi="Calibri" w:cs="Calibri"/>
          <w:sz w:val="23"/>
          <w:szCs w:val="23"/>
        </w:rPr>
      </w:pPr>
      <w:r w:rsidRPr="00325481">
        <w:rPr>
          <w:rStyle w:val="Strong"/>
          <w:rFonts w:ascii="Calibri" w:hAnsi="Calibri" w:cs="Calibri"/>
          <w:sz w:val="23"/>
          <w:szCs w:val="23"/>
        </w:rPr>
        <w:t>Social Mobility Powerhouse</w:t>
      </w:r>
      <w:r w:rsidRPr="00325481">
        <w:rPr>
          <w:rStyle w:val="inqyif"/>
          <w:rFonts w:ascii="Calibri" w:hAnsi="Calibri" w:cs="Calibri"/>
          <w:sz w:val="23"/>
          <w:szCs w:val="23"/>
        </w:rPr>
        <w:t xml:space="preserve">: True to Dr. Smith's original focus on first-generation college students, CSUMB consistently ranks </w:t>
      </w:r>
      <w:r w:rsidRPr="00325481">
        <w:rPr>
          <w:rStyle w:val="Strong"/>
          <w:rFonts w:ascii="Calibri" w:hAnsi="Calibri" w:cs="Calibri"/>
          <w:sz w:val="23"/>
          <w:szCs w:val="23"/>
        </w:rPr>
        <w:t>No. 2 among regional Western universities for social mobility</w:t>
      </w:r>
      <w:r w:rsidRPr="00325481">
        <w:rPr>
          <w:rStyle w:val="inqyif"/>
          <w:rFonts w:ascii="Calibri" w:hAnsi="Calibri" w:cs="Calibri"/>
          <w:sz w:val="23"/>
          <w:szCs w:val="23"/>
        </w:rPr>
        <w:t xml:space="preserve"> by </w:t>
      </w:r>
      <w:hyperlink r:id="rId33" w:tgtFrame="_blank" w:history="1">
        <w:r w:rsidRPr="00325481">
          <w:rPr>
            <w:rStyle w:val="Emphasis"/>
            <w:rFonts w:ascii="Calibri" w:hAnsi="Calibri" w:cs="Calibri"/>
            <w:color w:val="0000FF"/>
            <w:sz w:val="23"/>
            <w:szCs w:val="23"/>
          </w:rPr>
          <w:t>U.S. News &amp; World Report</w:t>
        </w:r>
      </w:hyperlink>
      <w:r w:rsidRPr="00325481">
        <w:rPr>
          <w:rStyle w:val="inqyif"/>
          <w:rFonts w:ascii="Calibri" w:hAnsi="Calibri" w:cs="Calibri"/>
          <w:sz w:val="23"/>
          <w:szCs w:val="23"/>
        </w:rPr>
        <w:t xml:space="preserve">. It also holds a stellar </w:t>
      </w:r>
      <w:r w:rsidRPr="00325481">
        <w:rPr>
          <w:rStyle w:val="Strong"/>
          <w:rFonts w:ascii="Calibri" w:hAnsi="Calibri" w:cs="Calibri"/>
          <w:sz w:val="23"/>
          <w:szCs w:val="23"/>
        </w:rPr>
        <w:t>4.5 out of 5 stars</w:t>
      </w:r>
      <w:r w:rsidRPr="00325481">
        <w:rPr>
          <w:rStyle w:val="inqyif"/>
          <w:rFonts w:ascii="Calibri" w:hAnsi="Calibri" w:cs="Calibri"/>
          <w:sz w:val="23"/>
          <w:szCs w:val="23"/>
        </w:rPr>
        <w:t xml:space="preserve"> in </w:t>
      </w:r>
      <w:hyperlink r:id="rId34" w:tgtFrame="_blank" w:history="1">
        <w:r w:rsidRPr="00325481">
          <w:rPr>
            <w:rStyle w:val="Emphasis"/>
            <w:rFonts w:ascii="Calibri" w:hAnsi="Calibri" w:cs="Calibri"/>
            <w:color w:val="0000FF"/>
            <w:sz w:val="23"/>
            <w:szCs w:val="23"/>
          </w:rPr>
          <w:t>Money</w:t>
        </w:r>
        <w:r w:rsidRPr="00325481">
          <w:rPr>
            <w:rStyle w:val="Hyperlink"/>
            <w:rFonts w:ascii="Calibri" w:hAnsi="Calibri" w:cs="Calibri"/>
            <w:sz w:val="23"/>
            <w:szCs w:val="23"/>
          </w:rPr>
          <w:t xml:space="preserve"> magazine's</w:t>
        </w:r>
      </w:hyperlink>
      <w:r w:rsidRPr="00325481">
        <w:rPr>
          <w:rStyle w:val="inqyif"/>
          <w:rFonts w:ascii="Calibri" w:hAnsi="Calibri" w:cs="Calibri"/>
          <w:sz w:val="23"/>
          <w:szCs w:val="23"/>
        </w:rPr>
        <w:t xml:space="preserve"> "Best Colleges in America" rankings.</w:t>
      </w:r>
    </w:p>
    <w:p w14:paraId="4651A2B8" w14:textId="77777777" w:rsidR="00325481" w:rsidRPr="00325481" w:rsidRDefault="00325481" w:rsidP="00325481">
      <w:pPr>
        <w:rPr>
          <w:rFonts w:ascii="Calibri" w:hAnsi="Calibri" w:cs="Calibri"/>
          <w:b/>
          <w:bCs/>
          <w:sz w:val="23"/>
          <w:szCs w:val="23"/>
        </w:rPr>
      </w:pPr>
      <w:r w:rsidRPr="00325481">
        <w:rPr>
          <w:rFonts w:ascii="Calibri" w:hAnsi="Calibri" w:cs="Calibri"/>
          <w:b/>
          <w:bCs/>
          <w:sz w:val="23"/>
          <w:szCs w:val="23"/>
        </w:rPr>
        <w:t>Relevant Education and Job Placement Outcomes</w:t>
      </w:r>
    </w:p>
    <w:p w14:paraId="44DC4EC6" w14:textId="77777777" w:rsidR="00325481" w:rsidRPr="00325481" w:rsidRDefault="00325481" w:rsidP="00325481">
      <w:pPr>
        <w:rPr>
          <w:rFonts w:ascii="Calibri" w:hAnsi="Calibri" w:cs="Calibri"/>
          <w:sz w:val="23"/>
          <w:szCs w:val="23"/>
        </w:rPr>
      </w:pPr>
      <w:r w:rsidRPr="00325481">
        <w:rPr>
          <w:rFonts w:ascii="Calibri" w:hAnsi="Calibri" w:cs="Calibri"/>
          <w:sz w:val="23"/>
          <w:szCs w:val="23"/>
        </w:rPr>
        <w:t>CSUMB has successfully bridged the gap between academic theory and workforce readiness, boasting some of the strongest career-aligned returns on investment in the state:</w:t>
      </w:r>
    </w:p>
    <w:p w14:paraId="52C6EB47" w14:textId="77777777" w:rsidR="00325481" w:rsidRPr="00325481" w:rsidRDefault="00325481" w:rsidP="00325481">
      <w:pPr>
        <w:pStyle w:val="z1qcye"/>
        <w:numPr>
          <w:ilvl w:val="0"/>
          <w:numId w:val="4"/>
        </w:numPr>
        <w:spacing w:before="0" w:beforeAutospacing="0" w:after="0" w:afterAutospacing="0"/>
        <w:rPr>
          <w:rFonts w:ascii="Calibri" w:hAnsi="Calibri" w:cs="Calibri"/>
          <w:sz w:val="23"/>
          <w:szCs w:val="23"/>
        </w:rPr>
      </w:pPr>
      <w:r w:rsidRPr="00325481">
        <w:rPr>
          <w:rStyle w:val="Strong"/>
          <w:rFonts w:ascii="Calibri" w:hAnsi="Calibri" w:cs="Calibri"/>
          <w:sz w:val="23"/>
          <w:szCs w:val="23"/>
        </w:rPr>
        <w:t>Academic Alignment</w:t>
      </w:r>
      <w:r w:rsidRPr="00325481">
        <w:rPr>
          <w:rStyle w:val="inqyif"/>
          <w:rFonts w:ascii="Calibri" w:hAnsi="Calibri" w:cs="Calibri"/>
          <w:sz w:val="23"/>
          <w:szCs w:val="23"/>
        </w:rPr>
        <w:t xml:space="preserve">: The university’s specialized, high-demand majors—such as its massive </w:t>
      </w:r>
      <w:r w:rsidRPr="00325481">
        <w:rPr>
          <w:rStyle w:val="Strong"/>
          <w:rFonts w:ascii="Calibri" w:hAnsi="Calibri" w:cs="Calibri"/>
          <w:sz w:val="23"/>
          <w:szCs w:val="23"/>
        </w:rPr>
        <w:t>marine sciences program</w:t>
      </w:r>
      <w:r w:rsidRPr="00325481">
        <w:rPr>
          <w:rStyle w:val="inqyif"/>
          <w:rFonts w:ascii="Calibri" w:hAnsi="Calibri" w:cs="Calibri"/>
          <w:sz w:val="23"/>
          <w:szCs w:val="23"/>
        </w:rPr>
        <w:t xml:space="preserve"> (a rare gem within the CSU system) and nationally ranked nursing and computer science tracks—directly feed regional employment pipelines.</w:t>
      </w:r>
    </w:p>
    <w:p w14:paraId="343CEB78" w14:textId="77777777" w:rsidR="00325481" w:rsidRPr="00325481" w:rsidRDefault="00325481" w:rsidP="00325481">
      <w:pPr>
        <w:pStyle w:val="z1qcye"/>
        <w:numPr>
          <w:ilvl w:val="0"/>
          <w:numId w:val="4"/>
        </w:numPr>
        <w:spacing w:before="0" w:beforeAutospacing="0" w:after="0" w:afterAutospacing="0"/>
        <w:rPr>
          <w:rFonts w:ascii="Calibri" w:hAnsi="Calibri" w:cs="Calibri"/>
          <w:sz w:val="23"/>
          <w:szCs w:val="23"/>
        </w:rPr>
      </w:pPr>
      <w:r w:rsidRPr="00325481">
        <w:rPr>
          <w:rStyle w:val="Strong"/>
          <w:rFonts w:ascii="Calibri" w:hAnsi="Calibri" w:cs="Calibri"/>
          <w:sz w:val="23"/>
          <w:szCs w:val="23"/>
        </w:rPr>
        <w:t>Exceptional Graduation Rate Gains</w:t>
      </w:r>
      <w:r w:rsidRPr="00325481">
        <w:rPr>
          <w:rStyle w:val="inqyif"/>
          <w:rFonts w:ascii="Calibri" w:hAnsi="Calibri" w:cs="Calibri"/>
          <w:sz w:val="23"/>
          <w:szCs w:val="23"/>
        </w:rPr>
        <w:t xml:space="preserve">: Through the system-wide Graduation Initiative, CSUMB was recognized as the </w:t>
      </w:r>
      <w:r w:rsidRPr="00325481">
        <w:rPr>
          <w:rStyle w:val="Strong"/>
          <w:rFonts w:ascii="Calibri" w:hAnsi="Calibri" w:cs="Calibri"/>
          <w:sz w:val="23"/>
          <w:szCs w:val="23"/>
        </w:rPr>
        <w:t>only CSU campus to hit every single target category</w:t>
      </w:r>
      <w:r w:rsidRPr="00325481">
        <w:rPr>
          <w:rStyle w:val="inqyif"/>
          <w:rFonts w:ascii="Calibri" w:hAnsi="Calibri" w:cs="Calibri"/>
          <w:sz w:val="23"/>
          <w:szCs w:val="23"/>
        </w:rPr>
        <w:t xml:space="preserve">, experiencing a </w:t>
      </w:r>
      <w:r w:rsidRPr="00325481">
        <w:rPr>
          <w:rStyle w:val="Strong"/>
          <w:rFonts w:ascii="Calibri" w:hAnsi="Calibri" w:cs="Calibri"/>
          <w:sz w:val="23"/>
          <w:szCs w:val="23"/>
        </w:rPr>
        <w:t>23.4% surge in four-year graduation rates</w:t>
      </w:r>
      <w:r w:rsidRPr="00325481">
        <w:rPr>
          <w:rStyle w:val="inqyif"/>
          <w:rFonts w:ascii="Calibri" w:hAnsi="Calibri" w:cs="Calibri"/>
          <w:sz w:val="23"/>
          <w:szCs w:val="23"/>
        </w:rPr>
        <w:t xml:space="preserve"> and a massive </w:t>
      </w:r>
      <w:r w:rsidRPr="00325481">
        <w:rPr>
          <w:rStyle w:val="Strong"/>
          <w:rFonts w:ascii="Calibri" w:hAnsi="Calibri" w:cs="Calibri"/>
          <w:sz w:val="23"/>
          <w:szCs w:val="23"/>
        </w:rPr>
        <w:t>32.7% increase for transfer students</w:t>
      </w:r>
      <w:r w:rsidRPr="00325481">
        <w:rPr>
          <w:rStyle w:val="inqyif"/>
          <w:rFonts w:ascii="Calibri" w:hAnsi="Calibri" w:cs="Calibri"/>
          <w:sz w:val="23"/>
          <w:szCs w:val="23"/>
        </w:rPr>
        <w:t>. Faster graduation directly enables low-income and majority-minority students to climb the economic ladder sooner.</w:t>
      </w:r>
    </w:p>
    <w:p w14:paraId="20222AEB" w14:textId="77777777" w:rsidR="00325481" w:rsidRPr="00325481" w:rsidRDefault="00325481" w:rsidP="00325481">
      <w:pPr>
        <w:pStyle w:val="z1qcye"/>
        <w:numPr>
          <w:ilvl w:val="0"/>
          <w:numId w:val="4"/>
        </w:numPr>
        <w:spacing w:before="0" w:beforeAutospacing="0" w:after="0" w:afterAutospacing="0"/>
        <w:rPr>
          <w:rFonts w:ascii="Calibri" w:hAnsi="Calibri" w:cs="Calibri"/>
          <w:sz w:val="23"/>
          <w:szCs w:val="23"/>
        </w:rPr>
      </w:pPr>
      <w:r w:rsidRPr="00325481">
        <w:rPr>
          <w:rStyle w:val="Strong"/>
          <w:rFonts w:ascii="Calibri" w:hAnsi="Calibri" w:cs="Calibri"/>
          <w:sz w:val="23"/>
          <w:szCs w:val="23"/>
        </w:rPr>
        <w:t>Employment and Regional Economic Impact</w:t>
      </w:r>
      <w:r w:rsidRPr="00325481">
        <w:rPr>
          <w:rStyle w:val="inqyif"/>
          <w:rFonts w:ascii="Calibri" w:hAnsi="Calibri" w:cs="Calibri"/>
          <w:sz w:val="23"/>
          <w:szCs w:val="23"/>
        </w:rPr>
        <w:t xml:space="preserve">: A comprehensive economic impact study found that </w:t>
      </w:r>
      <w:r w:rsidRPr="00325481">
        <w:rPr>
          <w:rStyle w:val="Strong"/>
          <w:rFonts w:ascii="Calibri" w:hAnsi="Calibri" w:cs="Calibri"/>
          <w:sz w:val="23"/>
          <w:szCs w:val="23"/>
        </w:rPr>
        <w:t>every dollar the state invests in CSUMB generates $5.74 in statewide industry activity</w:t>
      </w:r>
      <w:r w:rsidRPr="00325481">
        <w:rPr>
          <w:rStyle w:val="inqyif"/>
          <w:rFonts w:ascii="Calibri" w:hAnsi="Calibri" w:cs="Calibri"/>
          <w:sz w:val="23"/>
          <w:szCs w:val="23"/>
        </w:rPr>
        <w:t xml:space="preserve">—a figure that leaps to </w:t>
      </w:r>
      <w:r w:rsidRPr="00325481">
        <w:rPr>
          <w:rStyle w:val="Strong"/>
          <w:rFonts w:ascii="Calibri" w:hAnsi="Calibri" w:cs="Calibri"/>
          <w:sz w:val="23"/>
          <w:szCs w:val="23"/>
        </w:rPr>
        <w:t>$11.17</w:t>
      </w:r>
      <w:r w:rsidRPr="00325481">
        <w:rPr>
          <w:rStyle w:val="inqyif"/>
          <w:rFonts w:ascii="Calibri" w:hAnsi="Calibri" w:cs="Calibri"/>
          <w:sz w:val="23"/>
          <w:szCs w:val="23"/>
        </w:rPr>
        <w:t xml:space="preserve"> when factor-analyzing enhanced alumni earnings. Locally, campus activities support over </w:t>
      </w:r>
      <w:r w:rsidRPr="00325481">
        <w:rPr>
          <w:rStyle w:val="Strong"/>
          <w:rFonts w:ascii="Calibri" w:hAnsi="Calibri" w:cs="Calibri"/>
          <w:sz w:val="23"/>
          <w:szCs w:val="23"/>
        </w:rPr>
        <w:t>5,800 regional jobs</w:t>
      </w:r>
      <w:r w:rsidRPr="00325481">
        <w:rPr>
          <w:rStyle w:val="inqyif"/>
          <w:rFonts w:ascii="Calibri" w:hAnsi="Calibri" w:cs="Calibri"/>
          <w:sz w:val="23"/>
          <w:szCs w:val="23"/>
        </w:rPr>
        <w:t xml:space="preserve"> and account for $579.4 million in industry activity. Programs like the Master of Arts in Education showcase this career-relevant success explicitly: </w:t>
      </w:r>
      <w:r w:rsidRPr="00325481">
        <w:rPr>
          <w:rStyle w:val="Strong"/>
          <w:rFonts w:ascii="Calibri" w:hAnsi="Calibri" w:cs="Calibri"/>
          <w:sz w:val="23"/>
          <w:szCs w:val="23"/>
        </w:rPr>
        <w:t>97% of its graduates secure jobs directly within their field of study</w:t>
      </w:r>
      <w:r w:rsidRPr="00325481">
        <w:rPr>
          <w:rStyle w:val="inqyif"/>
          <w:rFonts w:ascii="Calibri" w:hAnsi="Calibri" w:cs="Calibri"/>
          <w:sz w:val="23"/>
          <w:szCs w:val="23"/>
        </w:rPr>
        <w:t xml:space="preserve">, entering the workforce with the lowest average student debt ($17,080) among all national programs rated by </w:t>
      </w:r>
      <w:r w:rsidRPr="00325481">
        <w:rPr>
          <w:rStyle w:val="Emphasis"/>
          <w:rFonts w:ascii="Calibri" w:hAnsi="Calibri" w:cs="Calibri"/>
          <w:sz w:val="23"/>
          <w:szCs w:val="23"/>
        </w:rPr>
        <w:t>Money</w:t>
      </w:r>
      <w:r w:rsidRPr="00325481">
        <w:rPr>
          <w:rStyle w:val="inqyif"/>
          <w:rFonts w:ascii="Calibri" w:hAnsi="Calibri" w:cs="Calibri"/>
          <w:sz w:val="23"/>
          <w:szCs w:val="23"/>
        </w:rPr>
        <w:t xml:space="preserve"> magazine.</w:t>
      </w:r>
    </w:p>
    <w:p w14:paraId="05AB460E" w14:textId="77777777" w:rsidR="00CC4765" w:rsidRDefault="00CC4765"/>
    <w:sectPr w:rsidR="00CC47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A04787"/>
    <w:multiLevelType w:val="multilevel"/>
    <w:tmpl w:val="7DFA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192126"/>
    <w:multiLevelType w:val="multilevel"/>
    <w:tmpl w:val="B26A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A00B01"/>
    <w:multiLevelType w:val="multilevel"/>
    <w:tmpl w:val="BE3C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AD0988"/>
    <w:multiLevelType w:val="multilevel"/>
    <w:tmpl w:val="AF64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9240786">
    <w:abstractNumId w:val="2"/>
  </w:num>
  <w:num w:numId="2" w16cid:durableId="2050034558">
    <w:abstractNumId w:val="0"/>
  </w:num>
  <w:num w:numId="3" w16cid:durableId="1392584515">
    <w:abstractNumId w:val="1"/>
  </w:num>
  <w:num w:numId="4" w16cid:durableId="169418575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4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265"/>
    <w:rsid w:val="000C68C7"/>
    <w:rsid w:val="00130666"/>
    <w:rsid w:val="00215141"/>
    <w:rsid w:val="00325481"/>
    <w:rsid w:val="003911EE"/>
    <w:rsid w:val="00601F07"/>
    <w:rsid w:val="008C0D1A"/>
    <w:rsid w:val="00930265"/>
    <w:rsid w:val="00955604"/>
    <w:rsid w:val="00B32A40"/>
    <w:rsid w:val="00B90989"/>
    <w:rsid w:val="00CC4765"/>
    <w:rsid w:val="00D878CD"/>
    <w:rsid w:val="00D93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FF9C5B"/>
  <w15:chartTrackingRefBased/>
  <w15:docId w15:val="{BA0B5366-4C1B-CC47-87E6-82E62B6B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0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0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02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02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02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02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02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02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02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2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02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02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02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02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02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02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02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0265"/>
    <w:rPr>
      <w:rFonts w:eastAsiaTheme="majorEastAsia" w:cstheme="majorBidi"/>
      <w:color w:val="272727" w:themeColor="text1" w:themeTint="D8"/>
    </w:rPr>
  </w:style>
  <w:style w:type="paragraph" w:styleId="Title">
    <w:name w:val="Title"/>
    <w:basedOn w:val="Normal"/>
    <w:next w:val="Normal"/>
    <w:link w:val="TitleChar"/>
    <w:uiPriority w:val="10"/>
    <w:qFormat/>
    <w:rsid w:val="00930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02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02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02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0265"/>
    <w:pPr>
      <w:spacing w:before="160"/>
      <w:jc w:val="center"/>
    </w:pPr>
    <w:rPr>
      <w:i/>
      <w:iCs/>
      <w:color w:val="404040" w:themeColor="text1" w:themeTint="BF"/>
    </w:rPr>
  </w:style>
  <w:style w:type="character" w:customStyle="1" w:styleId="QuoteChar">
    <w:name w:val="Quote Char"/>
    <w:basedOn w:val="DefaultParagraphFont"/>
    <w:link w:val="Quote"/>
    <w:uiPriority w:val="29"/>
    <w:rsid w:val="00930265"/>
    <w:rPr>
      <w:i/>
      <w:iCs/>
      <w:color w:val="404040" w:themeColor="text1" w:themeTint="BF"/>
    </w:rPr>
  </w:style>
  <w:style w:type="paragraph" w:styleId="ListParagraph">
    <w:name w:val="List Paragraph"/>
    <w:basedOn w:val="Normal"/>
    <w:uiPriority w:val="34"/>
    <w:qFormat/>
    <w:rsid w:val="00930265"/>
    <w:pPr>
      <w:ind w:left="720"/>
      <w:contextualSpacing/>
    </w:pPr>
  </w:style>
  <w:style w:type="character" w:styleId="IntenseEmphasis">
    <w:name w:val="Intense Emphasis"/>
    <w:basedOn w:val="DefaultParagraphFont"/>
    <w:uiPriority w:val="21"/>
    <w:qFormat/>
    <w:rsid w:val="00930265"/>
    <w:rPr>
      <w:i/>
      <w:iCs/>
      <w:color w:val="0F4761" w:themeColor="accent1" w:themeShade="BF"/>
    </w:rPr>
  </w:style>
  <w:style w:type="paragraph" w:styleId="IntenseQuote">
    <w:name w:val="Intense Quote"/>
    <w:basedOn w:val="Normal"/>
    <w:next w:val="Normal"/>
    <w:link w:val="IntenseQuoteChar"/>
    <w:uiPriority w:val="30"/>
    <w:qFormat/>
    <w:rsid w:val="00930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0265"/>
    <w:rPr>
      <w:i/>
      <w:iCs/>
      <w:color w:val="0F4761" w:themeColor="accent1" w:themeShade="BF"/>
    </w:rPr>
  </w:style>
  <w:style w:type="character" w:styleId="IntenseReference">
    <w:name w:val="Intense Reference"/>
    <w:basedOn w:val="DefaultParagraphFont"/>
    <w:uiPriority w:val="32"/>
    <w:qFormat/>
    <w:rsid w:val="00930265"/>
    <w:rPr>
      <w:b/>
      <w:bCs/>
      <w:smallCaps/>
      <w:color w:val="0F4761" w:themeColor="accent1" w:themeShade="BF"/>
      <w:spacing w:val="5"/>
    </w:rPr>
  </w:style>
  <w:style w:type="character" w:styleId="Strong">
    <w:name w:val="Strong"/>
    <w:basedOn w:val="DefaultParagraphFont"/>
    <w:uiPriority w:val="22"/>
    <w:qFormat/>
    <w:rsid w:val="00930265"/>
    <w:rPr>
      <w:b/>
      <w:bCs/>
    </w:rPr>
  </w:style>
  <w:style w:type="character" w:customStyle="1" w:styleId="inqyif">
    <w:name w:val="inqyif"/>
    <w:basedOn w:val="DefaultParagraphFont"/>
    <w:rsid w:val="00930265"/>
  </w:style>
  <w:style w:type="character" w:styleId="Hyperlink">
    <w:name w:val="Hyperlink"/>
    <w:basedOn w:val="DefaultParagraphFont"/>
    <w:uiPriority w:val="99"/>
    <w:semiHidden/>
    <w:unhideWhenUsed/>
    <w:rsid w:val="00930265"/>
    <w:rPr>
      <w:color w:val="0000FF"/>
      <w:u w:val="single"/>
    </w:rPr>
  </w:style>
  <w:style w:type="paragraph" w:customStyle="1" w:styleId="z1qcye">
    <w:name w:val="z1qcye"/>
    <w:basedOn w:val="Normal"/>
    <w:rsid w:val="0093026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3254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ids.kiddle.co/Peter_Plympton_Smith" TargetMode="External"/><Relationship Id="rId18" Type="http://schemas.openxmlformats.org/officeDocument/2006/relationships/hyperlink" Target="https://history.house.gov/People/Listing/S/SMITH,-Peter-P--(S000601)/" TargetMode="External"/><Relationship Id="rId26" Type="http://schemas.openxmlformats.org/officeDocument/2006/relationships/hyperlink" Target="https://bioguideretro.congress.gov/Home/MemberDetails?memIndex=S000601" TargetMode="External"/><Relationship Id="rId3" Type="http://schemas.openxmlformats.org/officeDocument/2006/relationships/settings" Target="settings.xml"/><Relationship Id="rId21" Type="http://schemas.openxmlformats.org/officeDocument/2006/relationships/hyperlink" Target="https://edsurge.com/author/peter-smith" TargetMode="External"/><Relationship Id="rId34" Type="http://schemas.openxmlformats.org/officeDocument/2006/relationships/hyperlink" Target="https://csumb.edu/academics/academic-outcomes/" TargetMode="External"/><Relationship Id="rId7" Type="http://schemas.openxmlformats.org/officeDocument/2006/relationships/hyperlink" Target="https://www.govtrack.us/congress/members/peter_smith/410079" TargetMode="External"/><Relationship Id="rId12" Type="http://schemas.openxmlformats.org/officeDocument/2006/relationships/hyperlink" Target="https://bioguideretro.congress.gov/Home/MemberDetails?memIndex=S000601" TargetMode="External"/><Relationship Id="rId17" Type="http://schemas.openxmlformats.org/officeDocument/2006/relationships/hyperlink" Target="https://ourcivicgenius.org/events-archive/book-talk-with-peter-smith/" TargetMode="External"/><Relationship Id="rId25" Type="http://schemas.openxmlformats.org/officeDocument/2006/relationships/hyperlink" Target="https://nchems.org/staff/peter-smith/" TargetMode="External"/><Relationship Id="rId33" Type="http://schemas.openxmlformats.org/officeDocument/2006/relationships/hyperlink" Target="https://csumb.edu/news/?topic=Rankings" TargetMode="External"/><Relationship Id="rId2" Type="http://schemas.openxmlformats.org/officeDocument/2006/relationships/styles" Target="styles.xml"/><Relationship Id="rId16" Type="http://schemas.openxmlformats.org/officeDocument/2006/relationships/hyperlink" Target="https://issueone.org/articles/rep-peter-smith-r-vt-joins-reformers-caucus/" TargetMode="External"/><Relationship Id="rId20" Type="http://schemas.openxmlformats.org/officeDocument/2006/relationships/hyperlink" Target="https://www.legistorm.com/person/bio/128542/Peter_Plympton_Smith.html" TargetMode="External"/><Relationship Id="rId29" Type="http://schemas.openxmlformats.org/officeDocument/2006/relationships/hyperlink" Target="https://www.ksfr.org/people/peter-smith-ph-d" TargetMode="External"/><Relationship Id="rId1" Type="http://schemas.openxmlformats.org/officeDocument/2006/relationships/numbering" Target="numbering.xml"/><Relationship Id="rId6" Type="http://schemas.openxmlformats.org/officeDocument/2006/relationships/hyperlink" Target="https://edsurge.com/author/peter-smith" TargetMode="External"/><Relationship Id="rId11" Type="http://schemas.openxmlformats.org/officeDocument/2006/relationships/hyperlink" Target="https://edsurge.com/author/peter-smith" TargetMode="External"/><Relationship Id="rId24" Type="http://schemas.openxmlformats.org/officeDocument/2006/relationships/hyperlink" Target="https://issueone.org/articles/rep-peter-smith-r-vt-joins-reformers-caucus/" TargetMode="External"/><Relationship Id="rId32" Type="http://schemas.openxmlformats.org/officeDocument/2006/relationships/hyperlink" Target="https://csumb.edu/about/history/" TargetMode="External"/><Relationship Id="rId5" Type="http://schemas.openxmlformats.org/officeDocument/2006/relationships/hyperlink" Target="https://en.wikipedia.org/wiki/Peter_Plympton_Smith" TargetMode="External"/><Relationship Id="rId15" Type="http://schemas.openxmlformats.org/officeDocument/2006/relationships/hyperlink" Target="https://edsurge.com/author/peter-smith" TargetMode="External"/><Relationship Id="rId23" Type="http://schemas.openxmlformats.org/officeDocument/2006/relationships/hyperlink" Target="https://bioguideretro.congress.gov/Home/MemberDetails?memIndex=S000601" TargetMode="External"/><Relationship Id="rId28" Type="http://schemas.openxmlformats.org/officeDocument/2006/relationships/hyperlink" Target="https://www.livabilityspeakerseries.com/peter-smith" TargetMode="External"/><Relationship Id="rId36" Type="http://schemas.openxmlformats.org/officeDocument/2006/relationships/theme" Target="theme/theme1.xml"/><Relationship Id="rId10" Type="http://schemas.openxmlformats.org/officeDocument/2006/relationships/hyperlink" Target="https://www.legistorm.com/person/bio/128542/Peter_Plympton_Smith.html" TargetMode="External"/><Relationship Id="rId19" Type="http://schemas.openxmlformats.org/officeDocument/2006/relationships/hyperlink" Target="https://vtdigger.org/2021/10/15/vermont-conversation-vermonts-last-republican-congressman/" TargetMode="External"/><Relationship Id="rId31" Type="http://schemas.openxmlformats.org/officeDocument/2006/relationships/hyperlink" Target="https://members.educause.edu/peter-smith-2" TargetMode="External"/><Relationship Id="rId4" Type="http://schemas.openxmlformats.org/officeDocument/2006/relationships/webSettings" Target="webSettings.xml"/><Relationship Id="rId9" Type="http://schemas.openxmlformats.org/officeDocument/2006/relationships/hyperlink" Target="https://en.wikipedia.org/wiki/Peter_Plympton_Smith" TargetMode="External"/><Relationship Id="rId14" Type="http://schemas.openxmlformats.org/officeDocument/2006/relationships/hyperlink" Target="https://evolllution.com/author/peter-smith-orkand-chair-and-professor-of-innovative-practices-in-higher-education-university-of-maryland-university-college" TargetMode="External"/><Relationship Id="rId22" Type="http://schemas.openxmlformats.org/officeDocument/2006/relationships/hyperlink" Target="https://awards.oeglobal.org/awards/2015/leadership/peter-smith/" TargetMode="External"/><Relationship Id="rId27" Type="http://schemas.openxmlformats.org/officeDocument/2006/relationships/hyperlink" Target="https://nchems.org/staff/peter-smith/" TargetMode="External"/><Relationship Id="rId30" Type="http://schemas.openxmlformats.org/officeDocument/2006/relationships/hyperlink" Target="https://issueone.org/articles/rep-peter-smith-r-vt-joins-reformers-caucus/" TargetMode="External"/><Relationship Id="rId35" Type="http://schemas.openxmlformats.org/officeDocument/2006/relationships/fontTable" Target="fontTable.xml"/><Relationship Id="rId8" Type="http://schemas.openxmlformats.org/officeDocument/2006/relationships/hyperlink" Target="https://edsurge.com/author/peter-smi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1216</Words>
  <Characters>6936</Characters>
  <Application>Microsoft Office Word</Application>
  <DocSecurity>0</DocSecurity>
  <Lines>138</Lines>
  <Paragraphs>50</Paragraphs>
  <ScaleCrop>false</ScaleCrop>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Freedman</dc:creator>
  <cp:keywords/>
  <dc:description/>
  <cp:lastModifiedBy>Gordon Freedman</cp:lastModifiedBy>
  <cp:revision>2</cp:revision>
  <dcterms:created xsi:type="dcterms:W3CDTF">2026-07-25T17:00:00Z</dcterms:created>
  <dcterms:modified xsi:type="dcterms:W3CDTF">2026-07-25T17:00:00Z</dcterms:modified>
</cp:coreProperties>
</file>